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33B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Ekonometryczne modelowanie procesów gospodarczych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33BB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4A353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29347A" w:rsidRDefault="00933BB7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Econometric Modelling Of Economic Processes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39357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393572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E38F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E38F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E38F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393572" w:rsidRDefault="0029347A" w:rsidP="00393572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ZIM-IE-1Z</w:t>
            </w:r>
            <w:r w:rsidR="00393572" w:rsidRPr="0039357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-06L-42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3FF6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313FF6">
              <w:rPr>
                <w:rFonts w:ascii="Arial" w:hAnsi="Arial" w:cs="Arial"/>
                <w:sz w:val="16"/>
                <w:szCs w:val="16"/>
              </w:rPr>
              <w:t>wprowadzenie do analizy szeregów i modeli finansowych.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3FF6" w:rsidRDefault="00313FF6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3FF6" w:rsidRDefault="002A31F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zajęć:</w:t>
            </w:r>
          </w:p>
          <w:p w:rsidR="002A31F5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Własności finansowych szeregów czasowych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11D4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-analiza statystyk opisowych i ich interpretacja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011D4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dochodu i ryzyka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011D4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D540D6">
              <w:rPr>
                <w:rFonts w:ascii="Arial" w:hAnsi="Arial" w:cs="Arial"/>
                <w:sz w:val="16"/>
                <w:szCs w:val="16"/>
              </w:rPr>
              <w:t>pojęci</w:t>
            </w:r>
            <w:r>
              <w:rPr>
                <w:rFonts w:ascii="Arial" w:hAnsi="Arial" w:cs="Arial"/>
                <w:sz w:val="16"/>
                <w:szCs w:val="16"/>
              </w:rPr>
              <w:t>e stopy zwrotu</w:t>
            </w:r>
            <w:r w:rsidR="00130A8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A31F5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-miary ryzyka (</w:t>
            </w:r>
            <w:r w:rsidR="00D540D6">
              <w:rPr>
                <w:rFonts w:ascii="Arial" w:hAnsi="Arial" w:cs="Arial"/>
                <w:sz w:val="16"/>
                <w:szCs w:val="16"/>
              </w:rPr>
              <w:t>odchyleni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D540D6">
              <w:rPr>
                <w:rFonts w:ascii="Arial" w:hAnsi="Arial" w:cs="Arial"/>
                <w:sz w:val="16"/>
                <w:szCs w:val="16"/>
              </w:rPr>
              <w:t xml:space="preserve"> standardowe, semiodchylenie standardowe, </w:t>
            </w:r>
            <w:r w:rsidR="00536B9D">
              <w:rPr>
                <w:rFonts w:ascii="Arial" w:hAnsi="Arial" w:cs="Arial"/>
                <w:sz w:val="16"/>
                <w:szCs w:val="16"/>
              </w:rPr>
              <w:t>miary zagrożenia</w:t>
            </w:r>
            <w:r w:rsidR="00BE3116">
              <w:rPr>
                <w:rFonts w:ascii="Arial" w:hAnsi="Arial" w:cs="Arial"/>
                <w:sz w:val="16"/>
                <w:szCs w:val="16"/>
              </w:rPr>
              <w:t xml:space="preserve"> VaR i CVaR</w:t>
            </w:r>
            <w:r w:rsidR="00D540D6">
              <w:rPr>
                <w:rFonts w:ascii="Arial" w:hAnsi="Arial" w:cs="Arial"/>
                <w:sz w:val="16"/>
                <w:szCs w:val="16"/>
              </w:rPr>
              <w:t>)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74AD3" w:rsidRDefault="00174AD3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Giełda jako barometr gospodarki. Pojęcie indeksów giełdowych.</w:t>
            </w:r>
          </w:p>
          <w:p w:rsidR="002A31F5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</w:t>
            </w:r>
            <w:r w:rsidR="00133674">
              <w:rPr>
                <w:rFonts w:ascii="Arial" w:hAnsi="Arial" w:cs="Arial"/>
                <w:sz w:val="16"/>
                <w:szCs w:val="16"/>
              </w:rPr>
              <w:t>e autoregresyjne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33674" w:rsidRDefault="00133674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stacjon</w:t>
            </w:r>
            <w:r w:rsidR="009F4DC2">
              <w:rPr>
                <w:rFonts w:ascii="Arial" w:hAnsi="Arial" w:cs="Arial"/>
                <w:sz w:val="16"/>
                <w:szCs w:val="16"/>
              </w:rPr>
              <w:t>arno</w:t>
            </w:r>
            <w:r>
              <w:rPr>
                <w:rFonts w:ascii="Arial" w:hAnsi="Arial" w:cs="Arial"/>
                <w:sz w:val="16"/>
                <w:szCs w:val="16"/>
              </w:rPr>
              <w:t>ści i niestacjonarności procesów.</w:t>
            </w:r>
          </w:p>
          <w:p w:rsidR="00BE3116" w:rsidRPr="00133674" w:rsidRDefault="002A31F5" w:rsidP="0083352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33674">
              <w:rPr>
                <w:rFonts w:ascii="Arial" w:hAnsi="Arial" w:cs="Arial"/>
                <w:sz w:val="16"/>
                <w:szCs w:val="16"/>
              </w:rPr>
              <w:t xml:space="preserve"> Modele rynku kapitałowego</w:t>
            </w:r>
            <w:r w:rsidR="00130A8D" w:rsidRPr="00133674">
              <w:rPr>
                <w:rFonts w:ascii="Arial" w:hAnsi="Arial" w:cs="Arial"/>
                <w:sz w:val="16"/>
                <w:szCs w:val="16"/>
              </w:rPr>
              <w:t>:</w:t>
            </w:r>
            <w:r w:rsidRPr="0013367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model jednowskaźnikowy Sharpe’a, 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model CAPM, </w:t>
            </w:r>
          </w:p>
          <w:p w:rsidR="002A31F5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>model APT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E3116" w:rsidRDefault="009C00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modele teorii finansów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9C00F5">
              <w:rPr>
                <w:rFonts w:ascii="Arial" w:hAnsi="Arial" w:cs="Arial"/>
                <w:sz w:val="16"/>
                <w:szCs w:val="16"/>
              </w:rPr>
              <w:t>hipoteza rynku efektywnego</w:t>
            </w:r>
            <w:r>
              <w:rPr>
                <w:rFonts w:ascii="Arial" w:hAnsi="Arial" w:cs="Arial"/>
                <w:sz w:val="16"/>
                <w:szCs w:val="16"/>
              </w:rPr>
              <w:t xml:space="preserve"> (pojęcie efektywności informacyjnej w formie słabej, średniej i silnej</w:t>
            </w:r>
            <w:r w:rsidR="00DA0AE4">
              <w:rPr>
                <w:rFonts w:ascii="Arial" w:hAnsi="Arial" w:cs="Arial"/>
                <w:sz w:val="16"/>
                <w:szCs w:val="16"/>
              </w:rPr>
              <w:t xml:space="preserve"> (oszczędzanie na przyszłość)</w:t>
            </w:r>
            <w:r>
              <w:rPr>
                <w:rFonts w:ascii="Arial" w:hAnsi="Arial" w:cs="Arial"/>
                <w:sz w:val="16"/>
                <w:szCs w:val="16"/>
              </w:rPr>
              <w:t>, metody badania efektywności informacyjnej)</w:t>
            </w:r>
            <w:r w:rsidR="009C00F5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2A31F5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9C00F5">
              <w:rPr>
                <w:rFonts w:ascii="Arial" w:hAnsi="Arial" w:cs="Arial"/>
                <w:sz w:val="16"/>
                <w:szCs w:val="16"/>
              </w:rPr>
              <w:t>hipoteza racjonalnych oczekiwań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E5265" w:rsidRDefault="007E526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efektów kalendarzowych.</w:t>
            </w:r>
          </w:p>
          <w:p w:rsidR="00536B9D" w:rsidRDefault="00536B9D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wyceny akcji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C00F5" w:rsidRPr="002A31F5" w:rsidRDefault="009C00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regresji uwzględniające dane e</w:t>
            </w:r>
            <w:r w:rsidR="00536B9D">
              <w:rPr>
                <w:rFonts w:ascii="Arial" w:hAnsi="Arial" w:cs="Arial"/>
                <w:sz w:val="16"/>
                <w:szCs w:val="16"/>
              </w:rPr>
              <w:t>konomiczne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  <w:r w:rsidR="00764B8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7011D4">
            <w:pPr>
              <w:tabs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B7AB8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B7AB8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536B9D">
              <w:rPr>
                <w:rFonts w:ascii="Arial" w:hAnsi="Arial" w:cs="Arial"/>
                <w:sz w:val="16"/>
                <w:szCs w:val="16"/>
              </w:rPr>
              <w:t xml:space="preserve">statystyki opisowej i ekonomicznej, </w:t>
            </w:r>
            <w:r w:rsidR="007011D4">
              <w:rPr>
                <w:rFonts w:ascii="Arial" w:hAnsi="Arial" w:cs="Arial"/>
                <w:sz w:val="16"/>
                <w:szCs w:val="16"/>
              </w:rPr>
              <w:t xml:space="preserve">rachunku prawdopodobieństwa i </w:t>
            </w:r>
            <w:r w:rsidR="00536B9D">
              <w:rPr>
                <w:rFonts w:ascii="Arial" w:hAnsi="Arial" w:cs="Arial"/>
                <w:sz w:val="16"/>
                <w:szCs w:val="16"/>
              </w:rPr>
              <w:t xml:space="preserve">statystyki 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FB37E4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FB37E4" w:rsidRPr="00582090" w:rsidRDefault="00FB37E4" w:rsidP="00FB37E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FB37E4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zna podstawowe pojęcia dotyczące szeregu czasowego</w:t>
            </w: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umie pozyskać dane z dostępnych baz </w:t>
            </w:r>
          </w:p>
          <w:p w:rsidR="00FB37E4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B37E4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pojęcia związane z finansowymi szeregami czasowymi i ich modelowaniem</w:t>
            </w:r>
          </w:p>
          <w:p w:rsidR="00FB37E4" w:rsidRPr="00582090" w:rsidRDefault="00FB37E4" w:rsidP="00FB37E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FB37E4" w:rsidRPr="00582090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właściwie zinterpretować otrzymane wyniki </w:t>
            </w:r>
          </w:p>
          <w:p w:rsidR="00FB37E4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 xml:space="preserve">wykorzystywać odpowiednie metody analizy szeregów czasowych </w:t>
            </w:r>
          </w:p>
          <w:p w:rsidR="00FB37E4" w:rsidRDefault="00FB37E4" w:rsidP="00FB37E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B37E4" w:rsidRDefault="00FB37E4" w:rsidP="00FB3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procesów z wykorzystaniem metod ekonometrycznych</w:t>
            </w:r>
          </w:p>
          <w:p w:rsidR="00FB37E4" w:rsidRPr="00582090" w:rsidRDefault="00FB37E4" w:rsidP="00FB37E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B37E4" w:rsidRPr="00BD2417" w:rsidRDefault="00FB37E4" w:rsidP="00FB37E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FB37E4" w:rsidRPr="00582090" w:rsidRDefault="00FB37E4" w:rsidP="00FB37E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F56388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BA163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BA1639">
              <w:rPr>
                <w:sz w:val="16"/>
                <w:szCs w:val="16"/>
              </w:rPr>
              <w:t>Literatura podstawowa i uzupełniająca:</w:t>
            </w:r>
          </w:p>
          <w:p w:rsidR="00091137" w:rsidRPr="00BA1639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Witkowska D., Matuszewska-Janica A., Kompa K., Wprowadzenie do ekonometrii dynamicznej i finansowej, Wydawnictwo SGGW, </w:t>
            </w:r>
            <w:r w:rsidR="00E645CE" w:rsidRPr="00BA1639">
              <w:rPr>
                <w:rFonts w:ascii="Arial" w:hAnsi="Arial" w:cs="Arial"/>
                <w:sz w:val="16"/>
                <w:szCs w:val="16"/>
              </w:rPr>
              <w:t>2012</w:t>
            </w:r>
            <w:r w:rsidRPr="00BA1639">
              <w:rPr>
                <w:rFonts w:ascii="Arial" w:hAnsi="Arial" w:cs="Arial"/>
                <w:sz w:val="16"/>
                <w:szCs w:val="16"/>
              </w:rPr>
              <w:t>, (II wydanie lub wcześniejsze).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Jajuga K. (red.), Metody ekonometryczne i statystyczne w analizie rynku kapitałowego, Wydawnictwo Akademii Ekonomicznej im. Oskara Langego we Wrocławiu, </w:t>
            </w:r>
            <w:r w:rsidR="00E645CE" w:rsidRPr="00BA1639">
              <w:rPr>
                <w:rFonts w:ascii="Arial" w:hAnsi="Arial" w:cs="Arial"/>
                <w:sz w:val="16"/>
                <w:szCs w:val="16"/>
              </w:rPr>
              <w:t>2000</w:t>
            </w:r>
            <w:r w:rsidRPr="00BA163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8395A" w:rsidRPr="00BA1639" w:rsidRDefault="00B8395A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91137" w:rsidRPr="00BA163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Brzeszczyński J., Kelm R., [2002]: Ekonometryczne modele rynków finansowych, WIG-Press, Warszawa.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Osińska, M., [2006], Ekonometria finansowa, PWE, Warszawa.</w:t>
            </w:r>
          </w:p>
          <w:p w:rsidR="00ED11F9" w:rsidRPr="00BA1639" w:rsidRDefault="00E645CE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Pera K., Buła R., Mitręga D., Modele inwestycyjne, C.H. Beck, </w:t>
            </w:r>
            <w:r w:rsidR="00BA1639" w:rsidRPr="00BA1639">
              <w:rPr>
                <w:rFonts w:ascii="Arial" w:hAnsi="Arial" w:cs="Arial"/>
                <w:sz w:val="16"/>
                <w:szCs w:val="16"/>
              </w:rPr>
              <w:t>2014.</w:t>
            </w:r>
          </w:p>
          <w:p w:rsidR="00BA1639" w:rsidRPr="00BA1639" w:rsidRDefault="00BA1639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Mucha M., Teoria oczekiwań, SGH, 2009</w:t>
            </w:r>
          </w:p>
          <w:p w:rsidR="00BA1639" w:rsidRPr="00BA1639" w:rsidRDefault="00BA1639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Dembny A., Budowa portfeli ograniczonego ryzyka, CeDeWu, 2005.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B37E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FB37E4" w:rsidRPr="00FB1C10" w:rsidTr="002807ED">
        <w:tc>
          <w:tcPr>
            <w:tcW w:w="1547" w:type="dxa"/>
          </w:tcPr>
          <w:p w:rsidR="00FB37E4" w:rsidRPr="00FB1C10" w:rsidRDefault="00FB37E4" w:rsidP="002807E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FB37E4" w:rsidRPr="00FB1C10" w:rsidRDefault="00FB37E4" w:rsidP="002807E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FB37E4" w:rsidRPr="00FB1C10" w:rsidRDefault="00FB37E4" w:rsidP="002807E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FB37E4" w:rsidRPr="0093211F" w:rsidRDefault="00FB37E4" w:rsidP="002807E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B37E4" w:rsidRPr="00FB1C10" w:rsidTr="002807ED">
        <w:tc>
          <w:tcPr>
            <w:tcW w:w="1547" w:type="dxa"/>
          </w:tcPr>
          <w:p w:rsidR="00FB37E4" w:rsidRPr="00091137" w:rsidRDefault="00FB37E4" w:rsidP="002807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zna podstawowe pojęcia dotyczące szeregu czasowego</w:t>
            </w:r>
          </w:p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umie pozyskać dane z dostępnych baz </w:t>
            </w:r>
          </w:p>
          <w:p w:rsidR="00FB37E4" w:rsidRDefault="00FB37E4" w:rsidP="002807ED">
            <w:pPr>
              <w:spacing w:line="240" w:lineRule="auto"/>
              <w:rPr>
                <w:sz w:val="16"/>
                <w:szCs w:val="16"/>
              </w:rPr>
            </w:pPr>
          </w:p>
          <w:p w:rsidR="00FB37E4" w:rsidRDefault="00FB37E4" w:rsidP="002807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pojęcia związane z finansowymi szeregami czasowymi i ich modelowaniem</w:t>
            </w:r>
          </w:p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B37E4" w:rsidRPr="0052772A" w:rsidRDefault="00FB37E4" w:rsidP="002807ED">
            <w:pPr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K_W17</w:t>
            </w:r>
          </w:p>
        </w:tc>
        <w:tc>
          <w:tcPr>
            <w:tcW w:w="138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B37E4" w:rsidRPr="00FB1C10" w:rsidTr="002807ED">
        <w:tc>
          <w:tcPr>
            <w:tcW w:w="1547" w:type="dxa"/>
          </w:tcPr>
          <w:p w:rsidR="00FB37E4" w:rsidRPr="00091137" w:rsidRDefault="00FB37E4" w:rsidP="002807E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właściwie zinterpretować otrzymane wyniki </w:t>
            </w:r>
          </w:p>
          <w:p w:rsidR="00FB37E4" w:rsidRDefault="00FB37E4" w:rsidP="002807ED">
            <w:pPr>
              <w:spacing w:line="240" w:lineRule="auto"/>
              <w:rPr>
                <w:sz w:val="16"/>
                <w:szCs w:val="16"/>
              </w:rPr>
            </w:pPr>
          </w:p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 xml:space="preserve">wykorzystywać odpowiednie metody analizy szeregów czasowych </w:t>
            </w:r>
          </w:p>
          <w:p w:rsidR="00FB37E4" w:rsidRDefault="00FB37E4" w:rsidP="002807ED">
            <w:pPr>
              <w:spacing w:line="240" w:lineRule="auto"/>
              <w:rPr>
                <w:sz w:val="16"/>
                <w:szCs w:val="16"/>
              </w:rPr>
            </w:pPr>
          </w:p>
          <w:p w:rsidR="00FB37E4" w:rsidRDefault="00FB37E4" w:rsidP="002807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procesów z wykorzystaniem metod ekonometrycznych</w:t>
            </w:r>
          </w:p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B37E4" w:rsidRPr="0052772A" w:rsidRDefault="00FB37E4" w:rsidP="002807ED">
            <w:pPr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K_U02, K_U03, K_U04, K_U06, K_U14</w:t>
            </w:r>
          </w:p>
        </w:tc>
        <w:tc>
          <w:tcPr>
            <w:tcW w:w="138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2,2,2,2,3</w:t>
            </w:r>
          </w:p>
        </w:tc>
      </w:tr>
      <w:tr w:rsidR="00FB37E4" w:rsidRPr="00FB1C10" w:rsidTr="002807ED">
        <w:tc>
          <w:tcPr>
            <w:tcW w:w="1547" w:type="dxa"/>
          </w:tcPr>
          <w:p w:rsidR="00FB37E4" w:rsidRPr="00BD2417" w:rsidRDefault="00FB37E4" w:rsidP="002807E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</w:tr>
      <w:tr w:rsidR="00FB37E4" w:rsidRPr="00FB1C10" w:rsidTr="002807ED">
        <w:tc>
          <w:tcPr>
            <w:tcW w:w="1547" w:type="dxa"/>
          </w:tcPr>
          <w:p w:rsidR="00FB37E4" w:rsidRPr="00BD2417" w:rsidRDefault="00FB37E4" w:rsidP="002807E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B37E4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B37E4" w:rsidRPr="00FB1C10" w:rsidRDefault="00FB37E4" w:rsidP="002807ED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323" w:rsidRDefault="00DF1323" w:rsidP="002C0CA5">
      <w:pPr>
        <w:spacing w:line="240" w:lineRule="auto"/>
      </w:pPr>
      <w:r>
        <w:separator/>
      </w:r>
    </w:p>
  </w:endnote>
  <w:endnote w:type="continuationSeparator" w:id="0">
    <w:p w:rsidR="00DF1323" w:rsidRDefault="00DF132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323" w:rsidRDefault="00DF1323" w:rsidP="002C0CA5">
      <w:pPr>
        <w:spacing w:line="240" w:lineRule="auto"/>
      </w:pPr>
      <w:r>
        <w:separator/>
      </w:r>
    </w:p>
  </w:footnote>
  <w:footnote w:type="continuationSeparator" w:id="0">
    <w:p w:rsidR="00DF1323" w:rsidRDefault="00DF132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679C6"/>
    <w:multiLevelType w:val="hybridMultilevel"/>
    <w:tmpl w:val="BAB07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F89"/>
    <w:rsid w:val="00036B1C"/>
    <w:rsid w:val="000834BC"/>
    <w:rsid w:val="00091137"/>
    <w:rsid w:val="000C4232"/>
    <w:rsid w:val="000D2278"/>
    <w:rsid w:val="00126A77"/>
    <w:rsid w:val="00130A8D"/>
    <w:rsid w:val="00132F86"/>
    <w:rsid w:val="00133674"/>
    <w:rsid w:val="00151533"/>
    <w:rsid w:val="00166D9D"/>
    <w:rsid w:val="00174AD3"/>
    <w:rsid w:val="00207BBF"/>
    <w:rsid w:val="0029347A"/>
    <w:rsid w:val="002A31F5"/>
    <w:rsid w:val="002C0CA5"/>
    <w:rsid w:val="00313FF6"/>
    <w:rsid w:val="00341D25"/>
    <w:rsid w:val="003524D5"/>
    <w:rsid w:val="0036131B"/>
    <w:rsid w:val="00393572"/>
    <w:rsid w:val="003B680D"/>
    <w:rsid w:val="00423C6E"/>
    <w:rsid w:val="00481690"/>
    <w:rsid w:val="004A353F"/>
    <w:rsid w:val="004F5168"/>
    <w:rsid w:val="0052772A"/>
    <w:rsid w:val="00536B9D"/>
    <w:rsid w:val="00563051"/>
    <w:rsid w:val="00566310"/>
    <w:rsid w:val="006674DC"/>
    <w:rsid w:val="006C766B"/>
    <w:rsid w:val="006D34A0"/>
    <w:rsid w:val="007011D4"/>
    <w:rsid w:val="0072568B"/>
    <w:rsid w:val="00735F91"/>
    <w:rsid w:val="00764B80"/>
    <w:rsid w:val="007A4DF9"/>
    <w:rsid w:val="007D736E"/>
    <w:rsid w:val="007E38F7"/>
    <w:rsid w:val="007E5265"/>
    <w:rsid w:val="00860FAB"/>
    <w:rsid w:val="008C5679"/>
    <w:rsid w:val="008F7E6F"/>
    <w:rsid w:val="00912188"/>
    <w:rsid w:val="00925376"/>
    <w:rsid w:val="0093211F"/>
    <w:rsid w:val="00933BB7"/>
    <w:rsid w:val="00965A2D"/>
    <w:rsid w:val="00966E0B"/>
    <w:rsid w:val="00995492"/>
    <w:rsid w:val="009B21A4"/>
    <w:rsid w:val="009C00F5"/>
    <w:rsid w:val="009E71F1"/>
    <w:rsid w:val="009F4DC2"/>
    <w:rsid w:val="00A43564"/>
    <w:rsid w:val="00A77A56"/>
    <w:rsid w:val="00A77B8C"/>
    <w:rsid w:val="00AA2852"/>
    <w:rsid w:val="00AF61FF"/>
    <w:rsid w:val="00B2721F"/>
    <w:rsid w:val="00B434C4"/>
    <w:rsid w:val="00B8395A"/>
    <w:rsid w:val="00BA1639"/>
    <w:rsid w:val="00BB7AB8"/>
    <w:rsid w:val="00BE3116"/>
    <w:rsid w:val="00C87BE8"/>
    <w:rsid w:val="00C91211"/>
    <w:rsid w:val="00CD0414"/>
    <w:rsid w:val="00D12881"/>
    <w:rsid w:val="00D540D6"/>
    <w:rsid w:val="00DA0AE4"/>
    <w:rsid w:val="00DC4191"/>
    <w:rsid w:val="00DF1323"/>
    <w:rsid w:val="00E4596B"/>
    <w:rsid w:val="00E61F03"/>
    <w:rsid w:val="00E645CE"/>
    <w:rsid w:val="00ED11F9"/>
    <w:rsid w:val="00EE4F54"/>
    <w:rsid w:val="00F17173"/>
    <w:rsid w:val="00F32EA3"/>
    <w:rsid w:val="00F56388"/>
    <w:rsid w:val="00FB2DB7"/>
    <w:rsid w:val="00FB37E4"/>
    <w:rsid w:val="00FD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18</cp:revision>
  <cp:lastPrinted>2019-03-18T08:34:00Z</cp:lastPrinted>
  <dcterms:created xsi:type="dcterms:W3CDTF">2019-05-04T08:55:00Z</dcterms:created>
  <dcterms:modified xsi:type="dcterms:W3CDTF">2019-05-12T10:23:00Z</dcterms:modified>
</cp:coreProperties>
</file>